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AB" w:rsidRPr="00EE5C5B" w:rsidRDefault="006B04AB">
      <w:pPr>
        <w:jc w:val="center"/>
        <w:rPr>
          <w:rFonts w:ascii="ＭＳ 明朝" w:hAnsi="ＭＳ 明朝"/>
          <w:sz w:val="24"/>
        </w:rPr>
      </w:pPr>
      <w:r w:rsidRPr="00EE5C5B">
        <w:rPr>
          <w:rFonts w:hint="eastAsia"/>
          <w:sz w:val="24"/>
        </w:rPr>
        <w:t>社会福祉法人</w:t>
      </w:r>
      <w:r w:rsidRPr="00EE5C5B">
        <w:rPr>
          <w:rFonts w:ascii="ＭＳ 明朝" w:hAnsi="ＭＳ 明朝" w:hint="eastAsia"/>
          <w:sz w:val="24"/>
        </w:rPr>
        <w:t>長野市社会福祉協議会顕彰基準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（趣　旨）</w:t>
      </w:r>
    </w:p>
    <w:p w:rsidR="006B04AB" w:rsidRPr="00EE5C5B" w:rsidRDefault="006B04AB">
      <w:pPr>
        <w:ind w:left="440" w:hangingChars="200" w:hanging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１　長野市社会福祉大会において、会長が顕彰を行うものの選考については、この基準によるものとする。</w:t>
      </w:r>
    </w:p>
    <w:p w:rsidR="006B04AB" w:rsidRPr="00EE5C5B" w:rsidRDefault="006B04AB">
      <w:pPr>
        <w:rPr>
          <w:rFonts w:ascii="ＭＳ 明朝" w:hAnsi="ＭＳ 明朝"/>
          <w:sz w:val="22"/>
        </w:rPr>
      </w:pP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（顕彰の定義）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２　この基準でいう顕彰とは、表彰及び感謝をいう。</w:t>
      </w:r>
      <w:bookmarkStart w:id="0" w:name="_GoBack"/>
      <w:bookmarkEnd w:id="0"/>
    </w:p>
    <w:p w:rsidR="006B04AB" w:rsidRPr="00EE5C5B" w:rsidRDefault="006B04AB">
      <w:pPr>
        <w:rPr>
          <w:rFonts w:ascii="ＭＳ 明朝" w:hAnsi="ＭＳ 明朝"/>
          <w:sz w:val="22"/>
        </w:rPr>
      </w:pP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（表　彰）</w:t>
      </w:r>
    </w:p>
    <w:p w:rsidR="006B04AB" w:rsidRPr="00EE5C5B" w:rsidRDefault="006B04AB" w:rsidP="0024314F">
      <w:pPr>
        <w:ind w:left="440" w:hangingChars="200" w:hanging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３　表彰は、５月</w:t>
      </w:r>
      <w:r w:rsidRPr="00EE5C5B">
        <w:rPr>
          <w:rFonts w:ascii="ＭＳ 明朝" w:hAnsi="ＭＳ 明朝" w:hint="eastAsia"/>
          <w:w w:val="50"/>
          <w:sz w:val="22"/>
        </w:rPr>
        <w:t>３１</w:t>
      </w:r>
      <w:r w:rsidRPr="00EE5C5B">
        <w:rPr>
          <w:rFonts w:ascii="ＭＳ 明朝" w:hAnsi="ＭＳ 明朝" w:hint="eastAsia"/>
          <w:sz w:val="22"/>
        </w:rPr>
        <w:t>日を基準とし、次の各号のいずれかに該当する</w:t>
      </w:r>
      <w:r w:rsidR="0024314F" w:rsidRPr="00EE5C5B">
        <w:rPr>
          <w:rFonts w:ascii="ＭＳ 明朝" w:hAnsi="ＭＳ 明朝" w:hint="eastAsia"/>
          <w:sz w:val="22"/>
        </w:rPr>
        <w:t>もの</w:t>
      </w:r>
      <w:r w:rsidRPr="00EE5C5B">
        <w:rPr>
          <w:rFonts w:ascii="ＭＳ 明朝" w:hAnsi="ＭＳ 明朝" w:hint="eastAsia"/>
          <w:sz w:val="22"/>
        </w:rPr>
        <w:t>とする。ただし、</w:t>
      </w:r>
      <w:r w:rsidRPr="00EE5C5B">
        <w:rPr>
          <w:rFonts w:ascii="ＭＳ 明朝" w:hAnsi="ＭＳ 明朝" w:hint="eastAsia"/>
          <w:w w:val="50"/>
          <w:sz w:val="22"/>
        </w:rPr>
        <w:t>（１）</w:t>
      </w:r>
      <w:r w:rsidRPr="00EE5C5B">
        <w:rPr>
          <w:rFonts w:ascii="ＭＳ 明朝" w:hAnsi="ＭＳ 明朝" w:hint="eastAsia"/>
          <w:sz w:val="22"/>
        </w:rPr>
        <w:t>アに当たっては、該当年度の11月30日現在とする。</w:t>
      </w:r>
    </w:p>
    <w:p w:rsidR="006B04AB" w:rsidRPr="00EE5C5B" w:rsidRDefault="00160697" w:rsidP="00160697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（１）社</w:t>
      </w:r>
      <w:r w:rsidR="006B04AB" w:rsidRPr="00EE5C5B">
        <w:rPr>
          <w:rFonts w:ascii="ＭＳ 明朝" w:hAnsi="ＭＳ 明朝" w:hint="eastAsia"/>
          <w:sz w:val="22"/>
        </w:rPr>
        <w:t>会福祉功労者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　ア　</w:t>
      </w:r>
      <w:r w:rsidR="0003742D" w:rsidRPr="00EE5C5B">
        <w:rPr>
          <w:rFonts w:ascii="ＭＳ 明朝" w:hAnsi="ＭＳ 明朝" w:hint="eastAsia"/>
          <w:sz w:val="22"/>
        </w:rPr>
        <w:t>民生委員・児童委員及び</w:t>
      </w:r>
      <w:r w:rsidRPr="00EE5C5B">
        <w:rPr>
          <w:rFonts w:ascii="ＭＳ 明朝" w:hAnsi="ＭＳ 明朝" w:hint="eastAsia"/>
          <w:sz w:val="22"/>
        </w:rPr>
        <w:t>保護司</w:t>
      </w:r>
    </w:p>
    <w:p w:rsidR="006B04AB" w:rsidRPr="00EE5C5B" w:rsidRDefault="006B04AB" w:rsidP="0003742D">
      <w:pPr>
        <w:ind w:left="660" w:hangingChars="300" w:hanging="66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      </w:t>
      </w:r>
      <w:r w:rsidR="0003742D" w:rsidRPr="00EE5C5B">
        <w:rPr>
          <w:rFonts w:ascii="ＭＳ 明朝" w:hAnsi="ＭＳ 明朝" w:hint="eastAsia"/>
          <w:sz w:val="22"/>
        </w:rPr>
        <w:t>民生委員・児童委員及び</w:t>
      </w:r>
      <w:r w:rsidRPr="00EE5C5B">
        <w:rPr>
          <w:rFonts w:ascii="ＭＳ 明朝" w:hAnsi="ＭＳ 明朝" w:hint="eastAsia"/>
          <w:sz w:val="22"/>
        </w:rPr>
        <w:t>保護司の現職にあって、在職期間が</w:t>
      </w:r>
      <w:r w:rsidR="0003742D" w:rsidRPr="00EE5C5B">
        <w:rPr>
          <w:rFonts w:ascii="ＭＳ 明朝" w:hAnsi="ＭＳ 明朝" w:hint="eastAsia"/>
          <w:sz w:val="22"/>
        </w:rPr>
        <w:t>民生委員・児童委員</w:t>
      </w:r>
      <w:r w:rsidRPr="00EE5C5B">
        <w:rPr>
          <w:rFonts w:ascii="ＭＳ 明朝" w:hAnsi="ＭＳ 明朝" w:hint="eastAsia"/>
          <w:sz w:val="22"/>
        </w:rPr>
        <w:t>は９年以上、保護司は</w:t>
      </w:r>
      <w:r w:rsidRPr="00EE5C5B">
        <w:rPr>
          <w:rFonts w:ascii="ＭＳ 明朝" w:hAnsi="ＭＳ 明朝" w:hint="eastAsia"/>
          <w:w w:val="50"/>
          <w:sz w:val="22"/>
        </w:rPr>
        <w:t>１０</w:t>
      </w:r>
      <w:r w:rsidRPr="00EE5C5B">
        <w:rPr>
          <w:rFonts w:ascii="ＭＳ 明朝" w:hAnsi="ＭＳ 明朝" w:hint="eastAsia"/>
          <w:sz w:val="22"/>
        </w:rPr>
        <w:t>年以上（在職期間が中断されている場合は通算とする。）の</w:t>
      </w:r>
      <w:r w:rsidR="0024314F" w:rsidRPr="00EE5C5B">
        <w:rPr>
          <w:rFonts w:ascii="ＭＳ 明朝" w:hAnsi="ＭＳ 明朝" w:hint="eastAsia"/>
          <w:sz w:val="22"/>
        </w:rPr>
        <w:t>者</w:t>
      </w:r>
      <w:r w:rsidRPr="00EE5C5B">
        <w:rPr>
          <w:rFonts w:ascii="ＭＳ 明朝" w:hAnsi="ＭＳ 明朝" w:hint="eastAsia"/>
          <w:sz w:val="22"/>
        </w:rPr>
        <w:t>とする。ただし、特に功労抜群と認められる者については、在職期間の条件を緩和することができる。</w:t>
      </w:r>
    </w:p>
    <w:p w:rsidR="006B04AB" w:rsidRPr="00EE5C5B" w:rsidRDefault="006B04AB">
      <w:pPr>
        <w:ind w:left="660" w:hangingChars="300" w:hanging="66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      既往において、</w:t>
      </w:r>
      <w:r w:rsidR="0003742D" w:rsidRPr="00EE5C5B">
        <w:rPr>
          <w:rFonts w:ascii="ＭＳ 明朝" w:hAnsi="ＭＳ 明朝" w:hint="eastAsia"/>
          <w:sz w:val="22"/>
        </w:rPr>
        <w:t>民生委員・児童委員及び</w:t>
      </w:r>
      <w:r w:rsidRPr="00EE5C5B">
        <w:rPr>
          <w:rFonts w:ascii="ＭＳ 明朝" w:hAnsi="ＭＳ 明朝" w:hint="eastAsia"/>
          <w:sz w:val="22"/>
        </w:rPr>
        <w:t>保護司の功労者として上部団体の表彰を受けた者は除く。</w:t>
      </w:r>
    </w:p>
    <w:p w:rsidR="00A72E82" w:rsidRPr="00EE5C5B" w:rsidRDefault="00A72E82">
      <w:pPr>
        <w:ind w:left="660" w:hangingChars="300" w:hanging="66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　イ　福祉推進員</w:t>
      </w:r>
    </w:p>
    <w:p w:rsidR="00A72E82" w:rsidRPr="00EE5C5B" w:rsidRDefault="00A12E0E" w:rsidP="00A72E82">
      <w:pPr>
        <w:ind w:leftChars="315" w:left="661" w:firstLineChars="100" w:firstLine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福祉推進員の</w:t>
      </w:r>
      <w:r w:rsidR="00A72E82" w:rsidRPr="00EE5C5B">
        <w:rPr>
          <w:rFonts w:ascii="ＭＳ 明朝" w:hAnsi="ＭＳ 明朝" w:hint="eastAsia"/>
          <w:sz w:val="22"/>
        </w:rPr>
        <w:t>現職であって</w:t>
      </w:r>
      <w:r w:rsidR="00613C72" w:rsidRPr="00EE5C5B">
        <w:rPr>
          <w:rFonts w:ascii="ＭＳ 明朝" w:hAnsi="ＭＳ 明朝" w:hint="eastAsia"/>
          <w:sz w:val="22"/>
        </w:rPr>
        <w:t>、</w:t>
      </w:r>
      <w:r w:rsidR="00A72E82" w:rsidRPr="00EE5C5B">
        <w:rPr>
          <w:rFonts w:ascii="ＭＳ 明朝" w:hAnsi="ＭＳ 明朝" w:hint="eastAsia"/>
          <w:sz w:val="22"/>
        </w:rPr>
        <w:t>在職期間が</w:t>
      </w:r>
      <w:r w:rsidR="00A72E82" w:rsidRPr="00EE5C5B">
        <w:rPr>
          <w:rFonts w:ascii="ＭＳ 明朝" w:hAnsi="ＭＳ 明朝" w:hint="eastAsia"/>
          <w:w w:val="50"/>
          <w:sz w:val="22"/>
        </w:rPr>
        <w:t>１０</w:t>
      </w:r>
      <w:r w:rsidR="00A72E82" w:rsidRPr="00EE5C5B">
        <w:rPr>
          <w:rFonts w:ascii="ＭＳ 明朝" w:hAnsi="ＭＳ 明朝" w:hint="eastAsia"/>
          <w:sz w:val="22"/>
        </w:rPr>
        <w:t>年以上（在職期間が中断されている場合、通算する。）の者とする。ただし、特に功労抜群と認められる者については、在職期間の条件を緩和することができる。</w:t>
      </w:r>
    </w:p>
    <w:p w:rsidR="006B04AB" w:rsidRPr="00EE5C5B" w:rsidRDefault="006B04AB">
      <w:pPr>
        <w:ind w:left="660" w:hangingChars="300" w:hanging="66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　</w:t>
      </w:r>
      <w:r w:rsidR="00A72E82" w:rsidRPr="00EE5C5B">
        <w:rPr>
          <w:rFonts w:ascii="ＭＳ 明朝" w:hAnsi="ＭＳ 明朝" w:hint="eastAsia"/>
          <w:sz w:val="22"/>
        </w:rPr>
        <w:t>ウ</w:t>
      </w:r>
      <w:r w:rsidRPr="00EE5C5B">
        <w:rPr>
          <w:rFonts w:ascii="ＭＳ 明朝" w:hAnsi="ＭＳ 明朝" w:hint="eastAsia"/>
          <w:sz w:val="22"/>
        </w:rPr>
        <w:t xml:space="preserve">　民間社会福祉団体の役員</w:t>
      </w:r>
    </w:p>
    <w:p w:rsidR="006B04AB" w:rsidRPr="00EE5C5B" w:rsidRDefault="006B04AB">
      <w:pPr>
        <w:ind w:leftChars="315" w:left="661" w:firstLineChars="100" w:firstLine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現職であって役員としての在職期間が</w:t>
      </w:r>
      <w:r w:rsidRPr="00EE5C5B">
        <w:rPr>
          <w:rFonts w:ascii="ＭＳ 明朝" w:hAnsi="ＭＳ 明朝" w:hint="eastAsia"/>
          <w:w w:val="50"/>
          <w:sz w:val="22"/>
        </w:rPr>
        <w:t>１０</w:t>
      </w:r>
      <w:r w:rsidRPr="00EE5C5B">
        <w:rPr>
          <w:rFonts w:ascii="ＭＳ 明朝" w:hAnsi="ＭＳ 明朝" w:hint="eastAsia"/>
          <w:sz w:val="22"/>
        </w:rPr>
        <w:t>年以上（在職期間が中断されている場合、通算する。）の者とする。ただし、特に功労抜群と認められる者については、在職期間の条件を緩和することができる。</w:t>
      </w:r>
    </w:p>
    <w:p w:rsidR="006B04AB" w:rsidRPr="00EE5C5B" w:rsidRDefault="006B04AB">
      <w:pPr>
        <w:ind w:leftChars="315" w:left="661" w:firstLineChars="100" w:firstLine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既往において、社会福祉事業功労者として上部団体の表彰を受けた者は除く。</w:t>
      </w:r>
    </w:p>
    <w:p w:rsidR="0063594D" w:rsidRPr="00EE5C5B" w:rsidRDefault="006B04AB" w:rsidP="004415AC">
      <w:pPr>
        <w:ind w:left="660" w:hangingChars="300" w:hanging="66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　　</w:t>
      </w:r>
      <w:r w:rsidR="00A72E82" w:rsidRPr="00EE5C5B">
        <w:rPr>
          <w:rFonts w:ascii="ＭＳ 明朝" w:hAnsi="ＭＳ 明朝" w:hint="eastAsia"/>
          <w:sz w:val="22"/>
        </w:rPr>
        <w:t>エ</w:t>
      </w:r>
      <w:r w:rsidRPr="00EE5C5B">
        <w:rPr>
          <w:rFonts w:ascii="ＭＳ 明朝" w:hAnsi="ＭＳ 明朝" w:hint="eastAsia"/>
          <w:sz w:val="22"/>
        </w:rPr>
        <w:t xml:space="preserve">　</w:t>
      </w:r>
      <w:r w:rsidR="0063594D" w:rsidRPr="00EE5C5B">
        <w:rPr>
          <w:rFonts w:ascii="ＭＳ 明朝" w:hAnsi="ＭＳ 明朝" w:hint="eastAsia"/>
          <w:sz w:val="22"/>
        </w:rPr>
        <w:t>その他社会福祉功労者</w:t>
      </w:r>
    </w:p>
    <w:p w:rsidR="006B04AB" w:rsidRPr="00EE5C5B" w:rsidRDefault="005165EE" w:rsidP="0063594D">
      <w:pPr>
        <w:ind w:leftChars="315" w:left="661" w:firstLineChars="100" w:firstLine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永年</w:t>
      </w:r>
      <w:r w:rsidR="006B04AB" w:rsidRPr="00EE5C5B">
        <w:rPr>
          <w:rFonts w:ascii="ＭＳ 明朝" w:hAnsi="ＭＳ 明朝" w:hint="eastAsia"/>
          <w:sz w:val="22"/>
        </w:rPr>
        <w:t>に</w:t>
      </w:r>
      <w:r w:rsidRPr="00EE5C5B">
        <w:rPr>
          <w:rFonts w:ascii="ＭＳ 明朝" w:hAnsi="ＭＳ 明朝" w:hint="eastAsia"/>
          <w:sz w:val="22"/>
        </w:rPr>
        <w:t>わた</w:t>
      </w:r>
      <w:r w:rsidR="006B04AB" w:rsidRPr="00EE5C5B">
        <w:rPr>
          <w:rFonts w:ascii="ＭＳ 明朝" w:hAnsi="ＭＳ 明朝" w:hint="eastAsia"/>
          <w:sz w:val="22"/>
        </w:rPr>
        <w:t>り</w:t>
      </w:r>
      <w:r w:rsidR="0063594D" w:rsidRPr="00EE5C5B">
        <w:rPr>
          <w:rFonts w:ascii="ＭＳ 明朝" w:hAnsi="ＭＳ 明朝" w:hint="eastAsia"/>
          <w:sz w:val="22"/>
        </w:rPr>
        <w:t>率先して</w:t>
      </w:r>
      <w:r w:rsidR="004415AC" w:rsidRPr="00EE5C5B">
        <w:rPr>
          <w:rFonts w:ascii="ＭＳ 明朝" w:hAnsi="ＭＳ 明朝" w:hint="eastAsia"/>
          <w:sz w:val="22"/>
        </w:rPr>
        <w:t>社会福祉</w:t>
      </w:r>
      <w:r w:rsidR="0063594D" w:rsidRPr="00EE5C5B">
        <w:rPr>
          <w:rFonts w:ascii="ＭＳ 明朝" w:hAnsi="ＭＳ 明朝" w:hint="eastAsia"/>
          <w:sz w:val="22"/>
        </w:rPr>
        <w:t>活動を行</w:t>
      </w:r>
      <w:r w:rsidR="0024314F" w:rsidRPr="00EE5C5B">
        <w:rPr>
          <w:rFonts w:ascii="ＭＳ 明朝" w:hAnsi="ＭＳ 明朝" w:hint="eastAsia"/>
          <w:sz w:val="22"/>
        </w:rPr>
        <w:t>い</w:t>
      </w:r>
      <w:r w:rsidR="0063594D" w:rsidRPr="00EE5C5B">
        <w:rPr>
          <w:rFonts w:ascii="ＭＳ 明朝" w:hAnsi="ＭＳ 明朝" w:hint="eastAsia"/>
          <w:sz w:val="22"/>
        </w:rPr>
        <w:t>、その功績が特に顕著な者</w:t>
      </w:r>
      <w:r w:rsidR="0024314F" w:rsidRPr="00EE5C5B">
        <w:rPr>
          <w:rFonts w:ascii="ＭＳ 明朝" w:hAnsi="ＭＳ 明朝" w:hint="eastAsia"/>
          <w:sz w:val="22"/>
        </w:rPr>
        <w:t>とする。</w:t>
      </w:r>
    </w:p>
    <w:p w:rsidR="006B04AB" w:rsidRPr="00EE5C5B" w:rsidRDefault="006B04AB">
      <w:pPr>
        <w:ind w:leftChars="210" w:left="441" w:firstLineChars="200" w:firstLine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既往において、社会福祉功労者として上部団体の表彰を受けた者は除く。</w:t>
      </w:r>
    </w:p>
    <w:p w:rsidR="006B04AB" w:rsidRPr="00EE5C5B" w:rsidRDefault="00160697" w:rsidP="009561CE">
      <w:pPr>
        <w:ind w:leftChars="34" w:left="511" w:hangingChars="200" w:hanging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（２）優</w:t>
      </w:r>
      <w:r w:rsidR="006B04AB" w:rsidRPr="00EE5C5B">
        <w:rPr>
          <w:rFonts w:ascii="ＭＳ 明朝" w:hAnsi="ＭＳ 明朝" w:hint="eastAsia"/>
          <w:sz w:val="22"/>
        </w:rPr>
        <w:t>良</w:t>
      </w:r>
      <w:r w:rsidR="00F739F8" w:rsidRPr="00EE5C5B">
        <w:rPr>
          <w:rFonts w:ascii="ＭＳ 明朝" w:hAnsi="ＭＳ 明朝" w:hint="eastAsia"/>
          <w:sz w:val="22"/>
        </w:rPr>
        <w:t>地区</w:t>
      </w:r>
      <w:r w:rsidR="006B04AB" w:rsidRPr="00EE5C5B">
        <w:rPr>
          <w:rFonts w:ascii="ＭＳ 明朝" w:hAnsi="ＭＳ 明朝" w:hint="eastAsia"/>
          <w:sz w:val="22"/>
        </w:rPr>
        <w:t>社会福祉協議会</w:t>
      </w:r>
      <w:r w:rsidR="00CA7498" w:rsidRPr="00EE5C5B">
        <w:rPr>
          <w:rFonts w:ascii="ＭＳ 明朝" w:hAnsi="ＭＳ 明朝" w:hint="eastAsia"/>
          <w:sz w:val="22"/>
        </w:rPr>
        <w:t>及び平成22年4</w:t>
      </w:r>
      <w:r w:rsidR="00F739F8" w:rsidRPr="00EE5C5B">
        <w:rPr>
          <w:rFonts w:ascii="ＭＳ 明朝" w:hAnsi="ＭＳ 明朝" w:hint="eastAsia"/>
          <w:sz w:val="22"/>
        </w:rPr>
        <w:t>月以降において</w:t>
      </w:r>
      <w:r w:rsidRPr="00EE5C5B">
        <w:rPr>
          <w:rFonts w:ascii="ＭＳ 明朝" w:hAnsi="ＭＳ 明朝" w:hint="eastAsia"/>
          <w:sz w:val="22"/>
        </w:rPr>
        <w:t>その</w:t>
      </w:r>
      <w:r w:rsidR="00F739F8" w:rsidRPr="00EE5C5B">
        <w:rPr>
          <w:rFonts w:ascii="ＭＳ 明朝" w:hAnsi="ＭＳ 明朝" w:hint="eastAsia"/>
          <w:sz w:val="22"/>
        </w:rPr>
        <w:t>活動を</w:t>
      </w:r>
      <w:r w:rsidRPr="00EE5C5B">
        <w:rPr>
          <w:rFonts w:ascii="ＭＳ 明朝" w:hAnsi="ＭＳ 明朝" w:hint="eastAsia"/>
          <w:sz w:val="22"/>
        </w:rPr>
        <w:t>引き続き</w:t>
      </w:r>
      <w:r w:rsidR="00CA7498" w:rsidRPr="00EE5C5B">
        <w:rPr>
          <w:rFonts w:ascii="ＭＳ 明朝" w:hAnsi="ＭＳ 明朝" w:hint="eastAsia"/>
          <w:sz w:val="22"/>
        </w:rPr>
        <w:t>継続している地区住民自治協議会における団体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    その活動が優れており、他の範とするに足りると認められるもの</w:t>
      </w:r>
      <w:r w:rsidR="00F739F8" w:rsidRPr="00EE5C5B">
        <w:rPr>
          <w:rFonts w:ascii="ＭＳ 明朝" w:hAnsi="ＭＳ 明朝" w:hint="eastAsia"/>
          <w:sz w:val="22"/>
        </w:rPr>
        <w:t>。</w:t>
      </w:r>
    </w:p>
    <w:p w:rsidR="006B04AB" w:rsidRPr="00EE5C5B" w:rsidRDefault="006B04AB">
      <w:pPr>
        <w:rPr>
          <w:rFonts w:ascii="ＭＳ 明朝" w:hAnsi="ＭＳ 明朝"/>
          <w:sz w:val="22"/>
        </w:rPr>
      </w:pP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（感　謝）</w:t>
      </w:r>
    </w:p>
    <w:p w:rsidR="006B04AB" w:rsidRPr="00EE5C5B" w:rsidRDefault="006B04AB">
      <w:pPr>
        <w:ind w:left="220" w:hangingChars="100" w:hanging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４　感謝は、５月</w:t>
      </w:r>
      <w:r w:rsidRPr="00EE5C5B">
        <w:rPr>
          <w:rFonts w:ascii="ＭＳ 明朝" w:hAnsi="ＭＳ 明朝" w:hint="eastAsia"/>
          <w:w w:val="50"/>
          <w:sz w:val="22"/>
        </w:rPr>
        <w:t>３１</w:t>
      </w:r>
      <w:r w:rsidRPr="00EE5C5B">
        <w:rPr>
          <w:rFonts w:ascii="ＭＳ 明朝" w:hAnsi="ＭＳ 明朝" w:hint="eastAsia"/>
          <w:sz w:val="22"/>
        </w:rPr>
        <w:t>日を基準として次の者に対して行う。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（１）社会福祉事業協助者</w:t>
      </w:r>
    </w:p>
    <w:p w:rsidR="006B04AB" w:rsidRPr="00EE5C5B" w:rsidRDefault="006B04AB" w:rsidP="006B04AB">
      <w:pPr>
        <w:ind w:firstLineChars="200" w:firstLine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社会福祉活動全般にわたり積極的に協力支援した個人及び団体</w:t>
      </w:r>
    </w:p>
    <w:p w:rsidR="006B04AB" w:rsidRPr="00EE5C5B" w:rsidRDefault="006B04AB">
      <w:pPr>
        <w:ind w:firstLineChars="200" w:firstLine="44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lastRenderedPageBreak/>
        <w:t>既往において、社会福祉事業協</w:t>
      </w:r>
      <w:r w:rsidR="005165EE" w:rsidRPr="00EE5C5B">
        <w:rPr>
          <w:rFonts w:ascii="ＭＳ 明朝" w:hAnsi="ＭＳ 明朝" w:hint="eastAsia"/>
          <w:sz w:val="22"/>
        </w:rPr>
        <w:t>助</w:t>
      </w:r>
      <w:r w:rsidRPr="00EE5C5B">
        <w:rPr>
          <w:rFonts w:ascii="ＭＳ 明朝" w:hAnsi="ＭＳ 明朝" w:hint="eastAsia"/>
          <w:sz w:val="22"/>
        </w:rPr>
        <w:t>者として本会及び上部団体の感謝を受けた者は除く。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（２）私財の寄附</w:t>
      </w:r>
    </w:p>
    <w:p w:rsidR="006B04AB" w:rsidRPr="00EE5C5B" w:rsidRDefault="006B04AB">
      <w:pPr>
        <w:ind w:leftChars="105" w:left="220" w:firstLineChars="100" w:firstLine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社会福祉のために、長野市社会福祉協議会に10万円以上の私財を寄附したもの</w:t>
      </w:r>
      <w:r w:rsidR="00F739F8" w:rsidRPr="00EE5C5B">
        <w:rPr>
          <w:rFonts w:ascii="ＭＳ 明朝" w:hAnsi="ＭＳ 明朝" w:hint="eastAsia"/>
          <w:sz w:val="22"/>
        </w:rPr>
        <w:t>。</w:t>
      </w:r>
    </w:p>
    <w:p w:rsidR="006B04AB" w:rsidRPr="00EE5C5B" w:rsidRDefault="006B04AB">
      <w:pPr>
        <w:rPr>
          <w:rFonts w:ascii="ＭＳ 明朝" w:hAnsi="ＭＳ 明朝"/>
          <w:sz w:val="22"/>
        </w:rPr>
      </w:pP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（選　考）</w:t>
      </w:r>
    </w:p>
    <w:p w:rsidR="006B04AB" w:rsidRPr="00EE5C5B" w:rsidRDefault="006B04AB">
      <w:pPr>
        <w:ind w:left="220" w:hangingChars="100" w:hanging="220"/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５　顕彰者の選考は、会長が委嘱した選考委員によって構成する選考委員会において、この基準に基づいて選考を行う。</w:t>
      </w:r>
    </w:p>
    <w:p w:rsidR="006B04AB" w:rsidRPr="00EE5C5B" w:rsidRDefault="006B04AB">
      <w:pPr>
        <w:rPr>
          <w:rFonts w:ascii="ＭＳ 明朝" w:hAnsi="ＭＳ 明朝"/>
          <w:sz w:val="22"/>
        </w:rPr>
      </w:pP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平成２年４月１日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6B04AB" w:rsidRPr="00EE5C5B" w:rsidRDefault="006B04AB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6B04AB" w:rsidRPr="00EE5C5B" w:rsidRDefault="006B04AB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平成13年４月１日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4415AC" w:rsidRPr="00EE5C5B" w:rsidRDefault="004415AC" w:rsidP="004415AC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4415AC" w:rsidRPr="00EE5C5B" w:rsidRDefault="004415AC" w:rsidP="004415AC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平成17年４月１日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A72E82" w:rsidRPr="00EE5C5B" w:rsidRDefault="00A72E82" w:rsidP="00A72E82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A72E82" w:rsidRPr="00EE5C5B" w:rsidRDefault="00A72E82" w:rsidP="00A72E82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平成19年４月１日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CA7498" w:rsidRPr="00EE5C5B" w:rsidRDefault="00CA7498" w:rsidP="00CA7498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CA7498" w:rsidRPr="00EE5C5B" w:rsidRDefault="00CA7498" w:rsidP="00CA7498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平成22年４月１日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3B7A74" w:rsidRPr="00EE5C5B" w:rsidRDefault="003B7A74" w:rsidP="003B7A74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6B04AB" w:rsidRPr="00EE5C5B" w:rsidRDefault="003B7A74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</w:t>
      </w:r>
      <w:r w:rsidR="0003742D" w:rsidRPr="00EE5C5B">
        <w:rPr>
          <w:rFonts w:ascii="ＭＳ 明朝" w:hAnsi="ＭＳ 明朝" w:hint="eastAsia"/>
          <w:sz w:val="22"/>
        </w:rPr>
        <w:t>平成23年４月１日</w:t>
      </w:r>
      <w:r w:rsidRPr="00EE5C5B">
        <w:rPr>
          <w:rFonts w:ascii="ＭＳ 明朝" w:hAnsi="ＭＳ 明朝" w:hint="eastAsia"/>
          <w:sz w:val="22"/>
        </w:rPr>
        <w:t>から施行する。</w:t>
      </w:r>
    </w:p>
    <w:p w:rsidR="0003742D" w:rsidRPr="00EE5C5B" w:rsidRDefault="0003742D" w:rsidP="0003742D">
      <w:pPr>
        <w:rPr>
          <w:rFonts w:ascii="ＭＳ 明朝" w:hAnsi="ＭＳ 明朝"/>
          <w:sz w:val="22"/>
        </w:rPr>
      </w:pPr>
      <w:r w:rsidRPr="00EE5C5B">
        <w:rPr>
          <w:rFonts w:ascii="ＭＳ 明朝" w:hAnsi="ＭＳ 明朝" w:hint="eastAsia"/>
          <w:sz w:val="22"/>
        </w:rPr>
        <w:t>附　則</w:t>
      </w:r>
    </w:p>
    <w:p w:rsidR="0003742D" w:rsidRPr="00EE5C5B" w:rsidRDefault="0003742D" w:rsidP="0003742D">
      <w:pPr>
        <w:rPr>
          <w:rFonts w:ascii="ＭＳ 明朝" w:hAnsi="ＭＳ 明朝"/>
          <w:w w:val="200"/>
          <w:sz w:val="22"/>
        </w:rPr>
      </w:pPr>
      <w:r w:rsidRPr="00EE5C5B">
        <w:rPr>
          <w:rFonts w:ascii="ＭＳ 明朝" w:hAnsi="ＭＳ 明朝" w:hint="eastAsia"/>
          <w:sz w:val="22"/>
        </w:rPr>
        <w:t xml:space="preserve">  この基準は、平成29年</w:t>
      </w:r>
      <w:r w:rsidR="00EA7770" w:rsidRPr="00EE5C5B">
        <w:rPr>
          <w:rFonts w:ascii="ＭＳ 明朝" w:hAnsi="ＭＳ 明朝" w:hint="eastAsia"/>
          <w:sz w:val="22"/>
        </w:rPr>
        <w:t>３</w:t>
      </w:r>
      <w:r w:rsidRPr="00EE5C5B">
        <w:rPr>
          <w:rFonts w:ascii="ＭＳ 明朝" w:hAnsi="ＭＳ 明朝" w:hint="eastAsia"/>
          <w:sz w:val="22"/>
        </w:rPr>
        <w:t>月１日から施行する。</w:t>
      </w:r>
    </w:p>
    <w:p w:rsidR="0003742D" w:rsidRPr="002D29FF" w:rsidRDefault="0003742D">
      <w:pPr>
        <w:rPr>
          <w:rFonts w:ascii="ＭＳ 明朝" w:hAnsi="ＭＳ 明朝"/>
          <w:w w:val="200"/>
          <w:sz w:val="22"/>
        </w:rPr>
      </w:pPr>
    </w:p>
    <w:sectPr w:rsidR="0003742D" w:rsidRPr="002D29FF">
      <w:pgSz w:w="11906" w:h="16838" w:code="9"/>
      <w:pgMar w:top="1418" w:right="1134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EA" w:rsidRDefault="00E848EA" w:rsidP="00CA7498">
      <w:r>
        <w:separator/>
      </w:r>
    </w:p>
  </w:endnote>
  <w:endnote w:type="continuationSeparator" w:id="0">
    <w:p w:rsidR="00E848EA" w:rsidRDefault="00E848EA" w:rsidP="00CA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EA" w:rsidRDefault="00E848EA" w:rsidP="00CA7498">
      <w:r>
        <w:separator/>
      </w:r>
    </w:p>
  </w:footnote>
  <w:footnote w:type="continuationSeparator" w:id="0">
    <w:p w:rsidR="00E848EA" w:rsidRDefault="00E848EA" w:rsidP="00CA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15AC"/>
    <w:rsid w:val="0003742D"/>
    <w:rsid w:val="0010005B"/>
    <w:rsid w:val="00160697"/>
    <w:rsid w:val="0024314F"/>
    <w:rsid w:val="002626B3"/>
    <w:rsid w:val="002D29FF"/>
    <w:rsid w:val="002D4A9A"/>
    <w:rsid w:val="002F2B6B"/>
    <w:rsid w:val="00305EF6"/>
    <w:rsid w:val="0039505A"/>
    <w:rsid w:val="003B7A74"/>
    <w:rsid w:val="003E3A30"/>
    <w:rsid w:val="00415A6C"/>
    <w:rsid w:val="004415AC"/>
    <w:rsid w:val="005165EE"/>
    <w:rsid w:val="00613C72"/>
    <w:rsid w:val="0063594D"/>
    <w:rsid w:val="00642E96"/>
    <w:rsid w:val="00644F0C"/>
    <w:rsid w:val="006B04AB"/>
    <w:rsid w:val="006B1C4F"/>
    <w:rsid w:val="006D754C"/>
    <w:rsid w:val="006F5051"/>
    <w:rsid w:val="0076500B"/>
    <w:rsid w:val="00827CEE"/>
    <w:rsid w:val="008643C8"/>
    <w:rsid w:val="009561CE"/>
    <w:rsid w:val="009D6CD9"/>
    <w:rsid w:val="00A12E0E"/>
    <w:rsid w:val="00A72E82"/>
    <w:rsid w:val="00A904D2"/>
    <w:rsid w:val="00B21382"/>
    <w:rsid w:val="00C53F70"/>
    <w:rsid w:val="00CA7498"/>
    <w:rsid w:val="00E848EA"/>
    <w:rsid w:val="00EA7770"/>
    <w:rsid w:val="00EE5C5B"/>
    <w:rsid w:val="00F2334C"/>
    <w:rsid w:val="00F30420"/>
    <w:rsid w:val="00F739F8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28CB6-1CEC-4DD9-95C4-B00F782A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15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7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7498"/>
    <w:rPr>
      <w:kern w:val="2"/>
      <w:sz w:val="21"/>
      <w:szCs w:val="24"/>
    </w:rPr>
  </w:style>
  <w:style w:type="paragraph" w:styleId="a6">
    <w:name w:val="footer"/>
    <w:basedOn w:val="a"/>
    <w:link w:val="a7"/>
    <w:rsid w:val="00CA7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7498"/>
    <w:rPr>
      <w:kern w:val="2"/>
      <w:sz w:val="21"/>
      <w:szCs w:val="24"/>
    </w:rPr>
  </w:style>
  <w:style w:type="character" w:styleId="a8">
    <w:name w:val="Strong"/>
    <w:basedOn w:val="a0"/>
    <w:qFormat/>
    <w:rsid w:val="006D7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長野市社会福祉協議会顕彰基準</vt:lpstr>
      <vt:lpstr>社会福祉法人　長野市社会福祉協議会顕彰基準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長野市社会福祉協議会顕彰基準</dc:title>
  <dc:subject/>
  <dc:creator>社協</dc:creator>
  <cp:keywords/>
  <dc:description/>
  <cp:lastModifiedBy>NGNSK-S002</cp:lastModifiedBy>
  <cp:revision>7</cp:revision>
  <cp:lastPrinted>2019-04-26T02:05:00Z</cp:lastPrinted>
  <dcterms:created xsi:type="dcterms:W3CDTF">2017-02-21T09:59:00Z</dcterms:created>
  <dcterms:modified xsi:type="dcterms:W3CDTF">2019-04-26T02:19:00Z</dcterms:modified>
</cp:coreProperties>
</file>